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53"/>
        <w:pBdr/>
        <w:spacing w:after="0" w:before="0"/>
        <w: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69"/>
        <w:tblW w:w="9571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09"/>
        <w:gridCol w:w="2916"/>
        <w:gridCol w:w="314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9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4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муниципального интеллектуального конкурса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2024 - 2025 учебном году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ПОЛОЖЕНИЯ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numPr>
          <w:ilvl w:val="1"/>
          <w:numId w:val="1"/>
        </w:numPr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задачи, категорию участников, сроки и условия проведения конкурса, а также требования к участникам муниципального интеллектуального конкурса 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sz w:val="24"/>
          <w:szCs w:val="24"/>
        </w:rPr>
        <w:t xml:space="preserve">» (далее – Конкурс) среди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бщеобразовательных организаций, подведомственных департаменту образования администрации города Нижневартовска (далее – образовательные организации), а также среди бюджетных учреждений профессионального образования Ханты-Мансийского автономного округа-Югры.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1"/>
          <w:numId w:val="7"/>
        </w:numPr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Муниципальное бюджетное общеобразовательное учреждение «Средняя школа №44 с углубленным изучением отдельных предметов имени Константина Дмитриевича Ушинского» (далее – МБОУ «СШ №44 с УИОП им. К.Д. Ушинского»).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1"/>
          <w:numId w:val="7"/>
        </w:numPr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по инициативе МБОУ «СШ №44 с УИОП им. К.Д. Ушинского», при поддержке и сопровождении Департамента образования администрации города Нижневартовска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Нижневартовской городской организации профессионального союза работников народного образования и науки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644"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И ЗАДАЧИ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</w:t>
        <w:tab/>
        <w:t xml:space="preserve">Цель: формирование у обучающихся понимания исторической роли латинского языка как международного языка науки и художественной литературы, языка общечеловеческой культуры.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</w:t>
        <w:tab/>
        <w:t xml:space="preserve">Задачи Конкурса: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3"/>
        </w:numPr>
        <w:pBdr/>
        <w:spacing w:after="0" w:before="0" w:line="240" w:lineRule="auto"/>
        <w:ind w:hanging="425" w:left="567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 обучающихся знания по латинскому языку;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3"/>
        </w:numPr>
        <w:pBdr/>
        <w:spacing w:after="0" w:before="0" w:line="240" w:lineRule="auto"/>
        <w:ind w:hanging="425" w:left="567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уровень коммуникативной культуры;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3"/>
        </w:numPr>
        <w:pBdr/>
        <w:spacing w:after="0" w:before="0" w:line="240" w:lineRule="auto"/>
        <w:ind w:hanging="425" w:left="567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расширять общелингвистический кругозор;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3"/>
        </w:numPr>
        <w:pBdr/>
        <w:spacing w:after="0" w:before="0" w:line="240" w:lineRule="auto"/>
        <w:ind w:hanging="425" w:left="567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уровень знаний обучающихся, выявлять их языковые способности;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3"/>
        </w:numPr>
        <w:pBdr/>
        <w:spacing w:after="0" w:before="0" w:line="240" w:lineRule="auto"/>
        <w:ind w:hanging="425" w:left="567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знания о роле латинского языка при изучении современных языков романской группы.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 w:firstLine="0" w:left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</w:t>
        <w:tab/>
        <w:t xml:space="preserve">П</w:t>
      </w:r>
      <w:r>
        <w:rPr>
          <w:rFonts w:ascii="Times New Roman" w:hAnsi="Times New Roman" w:cs="Times New Roman"/>
          <w:sz w:val="24"/>
          <w:szCs w:val="24"/>
        </w:rPr>
        <w:t xml:space="preserve">одготовка и проведение Конкурса осуществляется МБОУ «СШ №44 с УИОП им. К.Д. Ушинского», которая формирует организационный комитет (далее – Оргкомитет) из числа сотрудников школы и Департамента образования администрации города Нижневартовска (приложение 1).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</w:t>
        <w:tab/>
        <w:t xml:space="preserve">Функции Оргкомитета: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утверждает место проведения, сроки и порядок проведения Конкурса;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информационную поддержку Конкурса;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равные условия для всех участников Конкурса.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ЖЮРИ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</w:t>
        <w:tab/>
        <w:t xml:space="preserve">Жюри Конкурса является коллегиальным органом, действующим на общественных началах.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</w:t>
        <w:tab/>
        <w:t xml:space="preserve">В состав жюри Конкурса входят педагогические работники образовательных организаций, подведомственных Департаменту образования администрации города Нижневартовска, преподаватели бюджетных образовательных учреждений города Нижневартовска (приложение 2).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</w:t>
        <w:tab/>
        <w:t xml:space="preserve">Жюри Конкурса гарантирует максимальную объективность при определении номинантов.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Результаты Конкурса, утвержденные решением жюри, являются окончательными и апеллированию не подлежат.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</w:t>
        <w:tab/>
        <w:t xml:space="preserve">В Конкурсе принимают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 5-11 классов образовательных организаций города Нижневартовска, студенты бюджетных учреждений профессионального образования Ханты-Мансийского автономного округа-Югры.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</w:t>
        <w:tab/>
        <w:t xml:space="preserve">Участие в Конкурсе добровольное.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</w:t>
        <w:tab/>
        <w:t xml:space="preserve">Участники второго этапа Конкурса определяются по результатам </w:t>
      </w:r>
      <w:r>
        <w:rPr>
          <w:rFonts w:ascii="Times New Roman" w:hAnsi="Times New Roman" w:cs="Times New Roman"/>
          <w:sz w:val="24"/>
          <w:szCs w:val="24"/>
        </w:rPr>
        <w:t xml:space="preserve">участия в первом этапе Конкурса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(первые шесть позиций в рейтинге).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И МЕСТО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</w:t>
        <w:tab/>
        <w:t xml:space="preserve">Конкурс проводится очно в период с 03.02.2025 по 04.03.2025 года.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</w:t>
        <w:tab/>
        <w:t xml:space="preserve">Место проведения Конкурса: город Нижневартовск, проезд Восточный, 7, МБОУ «СШ №44 с УИОП им. К.Д. Ушинского», контактный телефон (3466) 20-00-23.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Сроки проведения конкурса могут быть изменены по объективным причинам.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УСЛОВИЯ ПРОВЕДЕНИЯ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</w:t>
        <w:tab/>
        <w:t xml:space="preserve">Конкурс проводится в очном формате.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</w:t>
        <w:tab/>
        <w:t xml:space="preserve">Конкурс проводится в 3 этапа: организационный, теоретический, интеллектуально-практический.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69"/>
        <w:tblW w:w="9571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802"/>
        <w:gridCol w:w="6768"/>
      </w:tblGrid>
      <w:tr>
        <w:trPr/>
        <w:tc>
          <w:tcPr>
            <w:tcBorders/>
            <w:tcW w:w="2802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Этап,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768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Содержание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802" w:type="dxa"/>
            <w:vAlign w:val="center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Организационный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 w:eastAsia="ru-RU" w:bidi="ar-SA"/>
              </w:rPr>
              <w:t xml:space="preserve">03.02.2025 по 13.02.2025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768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Оргкомитет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формирует конкурсные задания теоретического этапа; создает страницу Конкурса на сайте школы МБОУ «СШ №44 с УИОП им. К.Д. Ушинского» (</w:t>
            </w:r>
            <w:hyperlink r:id="rId10" w:tooltip="https://school44nv.gosuslugi.ru/" w:history="1">
              <w:r>
                <w:rPr>
                  <w:rFonts w:ascii="Times New Roman" w:hAnsi="Times New Roman" w:cs="Times New Roman"/>
                  <w:sz w:val="24"/>
                  <w:szCs w:val="24"/>
                  <w:lang w:val="ru-RU" w:eastAsia="ru-RU" w:bidi="ar-SA"/>
                </w:rPr>
                <w:t xml:space="preserve">https://school44nv.gosuslugi.ru/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) для актуального информирования участников и членов жюри Конкурса (информ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ация для размещения: Положение о Конкурсе, состав Оргкомитета, состав жюри, источники литературы для подготовки; актуальная информация, формы заявки, списки участников Конкурса, результаты теоретического этапа, списки победителей, фотоальбом, видео архив).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 срок до 13.02.2025 года подают заявку установленной формы (приложение 3) в Оргкомитет Конкурса на эл. почту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school44nv@mail.ru с пометкой «Диктум_Заявка».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Оргкомитет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 в срок до 14.02.2025 обрабатывает заявки, формирует списки участников Конкурса и размещает их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 странице Конкурса.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802" w:type="dxa"/>
            <w:vAlign w:val="center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Теоретический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14.02.2025 – 03.03.2025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768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  <w:t xml:space="preserve">14.02.2025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участники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самостоятельно выполняют конкурсные задания: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numPr>
                <w:ilvl w:val="0"/>
                <w:numId w:val="4"/>
              </w:numPr>
              <w:pBdr/>
              <w:spacing w:after="0" w:before="0" w:line="240" w:lineRule="auto"/>
              <w:ind w:hanging="142" w:left="175"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«Латинские названия органов и частей тела»;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numPr>
                <w:ilvl w:val="0"/>
                <w:numId w:val="4"/>
              </w:numPr>
              <w:pBdr/>
              <w:spacing w:after="0" w:before="0" w:line="240" w:lineRule="auto"/>
              <w:ind w:hanging="142" w:left="175"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«История латинского языка – история Древнего Рима, известные личности»;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numPr>
                <w:ilvl w:val="0"/>
                <w:numId w:val="4"/>
              </w:numPr>
              <w:pBdr/>
              <w:spacing w:after="0" w:before="0" w:line="240" w:lineRule="auto"/>
              <w:ind w:hanging="142" w:left="175"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«Латинские крылатые выражения»;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numPr>
                <w:ilvl w:val="0"/>
                <w:numId w:val="4"/>
              </w:numPr>
              <w:pBdr/>
              <w:spacing w:after="0" w:before="0" w:line="240" w:lineRule="auto"/>
              <w:ind w:hanging="142" w:left="175"/>
              <w:contextualSpacing w:val="tru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«Артефакты, картины и скульптуры».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3"/>
              <w:widowControl w:val="false"/>
              <w:pBdr/>
              <w:spacing w:after="0" w:before="0" w:line="240" w:lineRule="auto"/>
              <w:ind w:firstLine="0" w:left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Жюри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 в срок до 19.02.2025 оценивает выполненные задания и направляет протоколы в Оргкомитет.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Оргкомитет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ru-RU" w:bidi="ar-SA"/>
              </w:rPr>
              <w:t xml:space="preserve"> в срок до 20.02.2025 публикует протоколы на странице Конкурса, формирует и размещает списки команд участников заключительного этапа Конкурс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802" w:type="dxa"/>
            <w:vAlign w:val="center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Заключительный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интеллектуально-практический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04.03.2025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768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 w:bidi="ar-SA"/>
              </w:rPr>
              <w:t xml:space="preserve">04.03.2025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участники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принимают участие в командной интеллектуальной игре «Что? Где? Когда?»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Quid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Ubi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 w:bidi="ar-SA"/>
              </w:rPr>
              <w:t xml:space="preserve">Quando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?». Игра проходит в несколько туров: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4"/>
              <w:widowControl w:val="false"/>
              <w:numPr>
                <w:ilvl w:val="0"/>
                <w:numId w:val="6"/>
              </w:numPr>
              <w:pBdr/>
              <w:spacing w:after="0" w:before="0"/>
              <w:ind w:hanging="284" w:left="31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 w:eastAsia="ru-RU" w:bidi="ar-SA"/>
              </w:rPr>
              <w:t xml:space="preserve">«вопрос с предметом»;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854"/>
              <w:widowControl w:val="false"/>
              <w:numPr>
                <w:ilvl w:val="0"/>
                <w:numId w:val="6"/>
              </w:numPr>
              <w:pBdr/>
              <w:spacing w:after="0" w:before="0"/>
              <w:ind w:hanging="284" w:left="31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 w:eastAsia="ru-RU" w:bidi="ar-SA"/>
              </w:rPr>
              <w:t xml:space="preserve">«черный ящик»;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854"/>
              <w:widowControl w:val="false"/>
              <w:numPr>
                <w:ilvl w:val="0"/>
                <w:numId w:val="6"/>
              </w:numPr>
              <w:pBdr/>
              <w:spacing w:after="0" w:before="0"/>
              <w:ind w:firstLine="0" w:left="3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 w:eastAsia="ru-RU" w:bidi="ar-SA"/>
              </w:rPr>
              <w:t xml:space="preserve">«вопрос с изображением» - изображения для иллюстрации вопроса или ответа могут быть показаны знатокам на экране, а могут быть вынесены ведущим;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854"/>
              <w:widowControl w:val="false"/>
              <w:numPr>
                <w:ilvl w:val="0"/>
                <w:numId w:val="6"/>
              </w:numPr>
              <w:pBdr/>
              <w:spacing w:after="0" w:before="0"/>
              <w:ind w:hanging="284" w:left="31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 w:eastAsia="ru-RU" w:bidi="ar-SA"/>
              </w:rPr>
              <w:t xml:space="preserve">«видеовопрос  от зрителя»;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854"/>
              <w:widowControl w:val="false"/>
              <w:numPr>
                <w:ilvl w:val="0"/>
                <w:numId w:val="6"/>
              </w:numPr>
              <w:pBdr/>
              <w:spacing w:after="0" w:before="0"/>
              <w:ind w:hanging="284" w:left="3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 w:eastAsia="ru-RU" w:bidi="ar-SA"/>
              </w:rPr>
              <w:t xml:space="preserve">«музыкальный вопрос» (вопрос, связанный с прослушиванием музыкального фрагмента);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854"/>
              <w:widowControl w:val="false"/>
              <w:numPr>
                <w:ilvl w:val="0"/>
                <w:numId w:val="6"/>
              </w:numPr>
              <w:pBdr/>
              <w:spacing w:after="0" w:before="0"/>
              <w:ind w:hanging="284" w:left="3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 w:eastAsia="ru-RU" w:bidi="ar-SA"/>
              </w:rPr>
              <w:t xml:space="preserve">«раунд «Блиц»» (три вопроса по 20 секунд обсуждения на каждый);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854"/>
              <w:widowControl w:val="false"/>
              <w:pBdr/>
              <w:spacing w:after="0" w:before="0"/>
              <w:ind w:firstLine="0" w:left="3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 w:eastAsia="ru-RU" w:bidi="ar-SA"/>
              </w:rPr>
              <w:t xml:space="preserve">- «раунд «Суперблиц»» - играет один знаток, отвечает на 3 вопроса - 20 секунд для размышления на каждый.</w:t>
            </w: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Жюри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Конкурса оценивает результаты участия команд в игре, направляет протоколы в Оргкомитет.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Оргкомитет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награждает победителей и номинантов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 размещает списки победителей и номинантов на странице Конкурса и портале Департамента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</w:t>
        <w:tab/>
        <w:t xml:space="preserve">По итогам теоретического этапа Конкурса определяются победители в каждой Секции участники второго этапа (занявшие 1,2,3,4,5,6  позицию в рейтинге участников первого этапа).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Результаты теоретического этапа Конкурса заносятся в протокол жюри, содержащий список участников, ранжированный по количеству набранных баллов в порядке убывания и список участников, прошедших в интеллектуально-практический этап.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</w:t>
        <w:tab/>
        <w:t xml:space="preserve">По итогам командной интеллектуальной игры «Что? Где? Когда?»(«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Quid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Ubi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Quando</w:t>
      </w:r>
      <w:r>
        <w:rPr>
          <w:rFonts w:ascii="Times New Roman" w:hAnsi="Times New Roman" w:cs="Times New Roman"/>
          <w:sz w:val="24"/>
          <w:szCs w:val="24"/>
        </w:rPr>
        <w:t xml:space="preserve">? ») определяются  команда победитель и номинанты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</w:t>
        <w:tab/>
        <w:t xml:space="preserve">Звание номинантов конкурса присваивается участникам, которые могут не являться победителями, но их участие отмечено членами жюри в следующих номинациях: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- «Магистр латинского языка»;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4"/>
        <w:numPr>
          <w:ilvl w:val="0"/>
          <w:numId w:val="5"/>
        </w:numPr>
        <w:pBdr/>
        <w:spacing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«Академик латинского языка»;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854"/>
        <w:numPr>
          <w:ilvl w:val="0"/>
          <w:numId w:val="5"/>
        </w:numPr>
        <w:pBdr/>
        <w:spacing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«Лучший латинский капитан»;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854"/>
        <w:numPr>
          <w:ilvl w:val="0"/>
          <w:numId w:val="5"/>
        </w:numPr>
        <w:pBdr/>
        <w:spacing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«Самый яркий ответ»;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854"/>
        <w:numPr>
          <w:ilvl w:val="0"/>
          <w:numId w:val="5"/>
        </w:numPr>
        <w:pBdr/>
        <w:spacing/>
        <w:ind/>
        <w:jc w:val="both"/>
        <w:rPr>
          <w:b w:val="0"/>
          <w:sz w:val="24"/>
        </w:rPr>
      </w:pPr>
      <w:r>
        <w:rPr>
          <w:b w:val="0"/>
          <w:sz w:val="24"/>
        </w:rPr>
        <w:t xml:space="preserve">«Хранитель традиций».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Результаты заключительного этапа Конкурса заносятся в протокол жюри, содержащий название и состав участников команды Победителя и  список номинантов по итогам Конкурса.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ФИНАНСИРОВАНИЕ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</w:t>
        <w:tab/>
        <w:t xml:space="preserve">Финансирование осуществляется за счет привлеченных спонсорских средств.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numPr>
          <w:ilvl w:val="0"/>
          <w:numId w:val="2"/>
        </w:numPr>
        <w:pBdr/>
        <w:spacing w:after="0" w:before="0" w:line="240" w:lineRule="auto"/>
        <w:ind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НАГРАЖДЕНИЕ УЧАСТНИКОВ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4"/>
        <w:pBdr/>
        <w:spacing/>
        <w:ind/>
        <w:jc w:val="both"/>
        <w:rPr>
          <w:rFonts w:eastAsia="Calibri"/>
          <w:b w:val="0"/>
          <w:sz w:val="24"/>
        </w:rPr>
      </w:pPr>
      <w:r>
        <w:rPr>
          <w:b w:val="0"/>
          <w:sz w:val="24"/>
        </w:rPr>
        <w:t xml:space="preserve">10.1.</w:t>
        <w:tab/>
        <w:t xml:space="preserve">Участники Конкурса награждаются дипломами в соответствующих номинациях. </w:t>
      </w:r>
      <w:r>
        <w:rPr>
          <w:rFonts w:eastAsia="Calibri"/>
          <w:b w:val="0"/>
          <w:sz w:val="24"/>
        </w:rPr>
        <w:t xml:space="preserve">Информация о номинантах Конкурса публикуется на портале системы образования города Нижневартовска </w:t>
      </w:r>
      <w:hyperlink r:id="rId11" w:tooltip="http://www.edu-nv.ru/" w:history="1">
        <w:r>
          <w:rPr>
            <w:rFonts w:eastAsia="Calibri"/>
            <w:b w:val="0"/>
            <w:color w:val="0000ff"/>
            <w:sz w:val="24"/>
            <w:u w:val="single"/>
            <w:lang w:val="en-US"/>
          </w:rPr>
          <w:t xml:space="preserve">www</w:t>
        </w:r>
        <w:r>
          <w:rPr>
            <w:rFonts w:eastAsia="Calibri"/>
            <w:b w:val="0"/>
            <w:color w:val="0000ff"/>
            <w:sz w:val="24"/>
            <w:u w:val="single"/>
          </w:rPr>
          <w:t xml:space="preserve">.</w:t>
        </w:r>
        <w:r>
          <w:rPr>
            <w:rFonts w:eastAsia="Calibri"/>
            <w:b w:val="0"/>
            <w:color w:val="0000ff"/>
            <w:sz w:val="24"/>
            <w:u w:val="single"/>
            <w:lang w:val="en-US"/>
          </w:rPr>
          <w:t xml:space="preserve">edu</w:t>
        </w:r>
        <w:r>
          <w:rPr>
            <w:rFonts w:eastAsia="Calibri"/>
            <w:b w:val="0"/>
            <w:color w:val="0000ff"/>
            <w:sz w:val="24"/>
            <w:u w:val="single"/>
          </w:rPr>
          <w:t xml:space="preserve">-</w:t>
        </w:r>
        <w:r>
          <w:rPr>
            <w:rFonts w:eastAsia="Calibri"/>
            <w:b w:val="0"/>
            <w:color w:val="0000ff"/>
            <w:sz w:val="24"/>
            <w:u w:val="single"/>
            <w:lang w:val="en-US"/>
          </w:rPr>
          <w:t xml:space="preserve">nv</w:t>
        </w:r>
        <w:r>
          <w:rPr>
            <w:rFonts w:eastAsia="Calibri"/>
            <w:b w:val="0"/>
            <w:color w:val="0000ff"/>
            <w:sz w:val="24"/>
            <w:u w:val="single"/>
          </w:rPr>
          <w:t xml:space="preserve">.</w:t>
        </w:r>
        <w:r>
          <w:rPr>
            <w:rFonts w:eastAsia="Calibri"/>
            <w:b w:val="0"/>
            <w:color w:val="0000ff"/>
            <w:sz w:val="24"/>
            <w:u w:val="single"/>
            <w:lang w:val="en-US"/>
          </w:rPr>
          <w:t xml:space="preserve">ru</w:t>
        </w:r>
      </w:hyperlink>
      <w:r>
        <w:rPr>
          <w:rFonts w:eastAsia="Calibri"/>
          <w:b w:val="0"/>
          <w:color w:val="0000ff"/>
          <w:sz w:val="24"/>
          <w:u w:val="single"/>
        </w:rPr>
        <w:t xml:space="preserve"> </w:t>
      </w:r>
      <w:r>
        <w:rPr>
          <w:rFonts w:eastAsia="Calibri"/>
          <w:b w:val="0"/>
          <w:sz w:val="24"/>
        </w:rPr>
        <w:t xml:space="preserve">и сайте МБОУ «СШ №44 с УИОП им. К.Д. Ушинского».</w:t>
      </w:r>
      <w:r>
        <w:rPr>
          <w:rFonts w:eastAsia="Calibri"/>
          <w:b w:val="0"/>
          <w:sz w:val="24"/>
        </w:rPr>
      </w:r>
      <w:r>
        <w:rPr>
          <w:rFonts w:eastAsia="Calibri"/>
          <w:b w:val="0"/>
          <w:sz w:val="24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Оргкомитет мероприятия оставляет за собой право внесения изменений в настоящее Положение.</w:t>
      </w: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</w:r>
    </w:p>
    <w:p>
      <w:pPr>
        <w:pStyle w:val="864"/>
        <w:pBdr/>
        <w:spacing w:after="0" w:before="0" w:line="240" w:lineRule="auto"/>
        <w:ind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lef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lef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853"/>
        <w:pBdr/>
        <w:spacing w:after="0" w:before="0" w:line="240" w:lineRule="auto"/>
        <w:ind/>
        <w:jc w:val="righ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№1 к Положению о проведении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pStyle w:val="853"/>
        <w:pBdr/>
        <w:spacing w:after="0" w:before="0" w:line="240" w:lineRule="auto"/>
        <w:ind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интеллектуального конкурса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i/>
          <w:sz w:val="24"/>
          <w:szCs w:val="24"/>
        </w:rPr>
        <w:t xml:space="preserve">»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оргкомитета муниципального интеллектуального конкурса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69"/>
        <w:tblW w:w="9526" w:type="dxa"/>
        <w:tblInd w:w="45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24"/>
        <w:gridCol w:w="5501"/>
      </w:tblGrid>
      <w:tr>
        <w:trPr/>
        <w:tc>
          <w:tcPr>
            <w:tcBorders/>
            <w:tcW w:w="402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Строчинский Станислав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5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директор МБОУ «СШ №44 с УИОП им. К.Д. Ушинского»</w:t>
            </w:r>
            <w:r/>
          </w:p>
        </w:tc>
      </w:tr>
      <w:tr>
        <w:trPr/>
        <w:tc>
          <w:tcPr>
            <w:tcBorders/>
            <w:tcW w:w="402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Барабаш Юлия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5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главный специалист отдела воспитательной и профилактической работы департамента образования администрации города</w:t>
            </w:r>
            <w:r/>
          </w:p>
        </w:tc>
      </w:tr>
      <w:tr>
        <w:trPr/>
        <w:tc>
          <w:tcPr>
            <w:tcBorders/>
            <w:tcW w:w="402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Шерстобитова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5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заместитель директора МБОУ «СШ №44 с УИОП им. К.Д. Ушинского»</w:t>
            </w:r>
            <w:r/>
          </w:p>
        </w:tc>
      </w:tr>
      <w:tr>
        <w:trPr/>
        <w:tc>
          <w:tcPr>
            <w:tcBorders/>
            <w:tcW w:w="402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Азиханов Евгений Львович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5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истории и обществознания  МБОУ «СШ №44 с УИОП им. К.Д. Ушинского»</w:t>
            </w:r>
            <w:r/>
          </w:p>
        </w:tc>
      </w:tr>
      <w:tr>
        <w:trPr/>
        <w:tc>
          <w:tcPr>
            <w:tcBorders/>
            <w:tcW w:w="402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Архипова Светлана Алифрановна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5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английского языка  МБОУ «СШ №44 с УИОП им. К.Д. Ушинского»</w:t>
            </w:r>
            <w:r/>
          </w:p>
        </w:tc>
      </w:tr>
      <w:tr>
        <w:trPr/>
        <w:tc>
          <w:tcPr>
            <w:tcBorders/>
            <w:tcW w:w="402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Рагузова Яна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5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английского языка  МБОУ «СШ №44 с УИОП им. К.Д. Ушинского»</w:t>
            </w:r>
            <w:r/>
          </w:p>
        </w:tc>
      </w:tr>
      <w:tr>
        <w:trPr/>
        <w:tc>
          <w:tcPr>
            <w:tcBorders/>
            <w:tcW w:w="402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Когут Оксана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5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методист МБОУ «СШ №44 с УИОП им. К.Д. Ушинского»</w:t>
            </w:r>
            <w:r/>
          </w:p>
        </w:tc>
      </w:tr>
    </w:tbl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tabs>
          <w:tab w:val="clear" w:leader="none" w:pos="708"/>
          <w:tab w:val="left" w:leader="none" w:pos="1760"/>
        </w:tabs>
        <w:spacing w:line="240" w:lineRule="auto"/>
        <w:ind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№2 к Положению о проведении  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53"/>
        <w:pBdr/>
        <w:tabs>
          <w:tab w:val="clear" w:leader="none" w:pos="708"/>
          <w:tab w:val="left" w:leader="none" w:pos="1760"/>
        </w:tabs>
        <w:spacing w:line="240" w:lineRule="auto"/>
        <w:ind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интеллектуального конкурса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i/>
          <w:sz w:val="24"/>
          <w:szCs w:val="24"/>
        </w:rPr>
        <w:t xml:space="preserve">»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53"/>
        <w:pBdr/>
        <w:tabs>
          <w:tab w:val="clear" w:leader="none" w:pos="708"/>
          <w:tab w:val="left" w:leader="none" w:pos="1760"/>
        </w:tabs>
        <w:spacing w:line="240" w:lineRule="auto"/>
        <w:ind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жюри муниципального интеллектуального конкурса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69"/>
        <w:tblW w:w="9514" w:type="dxa"/>
        <w:tblInd w:w="57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512"/>
        <w:gridCol w:w="6001"/>
      </w:tblGrid>
      <w:tr>
        <w:trPr/>
        <w:tc>
          <w:tcPr>
            <w:tcBorders/>
            <w:tcW w:w="3512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Судакова Анастасия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60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английского языка МБОУ «Гимназия №1»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3512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Никитина Мария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истории и обществознания  МБОУ «СШ №44 с УИОП им. К.Д. Ушинского»</w:t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3512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Исрафилова Лейла Магомедовна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английского языка  МБОУ «СШ №44 с УИОП им. К.Д. Ушинского»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3512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Софья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английского языка  МБОУ «СШ №44 с УИОП им. К.Д. Ушинского»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3512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Саният Алиевна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001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английского языка  МБОУ «СШ №44 с УИОП им. К.Д. Ушинского»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Ромаданова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001" w:type="dxa"/>
            <w:vMerge w:val="restart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английского языка  МБОУ «СШ №44 с УИОП им. К.Д. Ушинского»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3512" w:type="dxa"/>
            <w:vMerge w:val="restart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Халиуллина Лилия Андреевна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6001" w:type="dxa"/>
            <w:vMerge w:val="restart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учитель английского языка  МБОУ «СШ №44 с УИОП им. К.Д. Ушинского»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864"/>
        <w:pBdr/>
        <w:spacing w:after="0" w:before="0" w:line="240" w:lineRule="auto"/>
        <w:ind/>
        <w:contextualSpacing w:val="tru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864"/>
        <w:pBdr/>
        <w:spacing w:after="0" w:before="0" w:line="240" w:lineRule="auto"/>
        <w:ind/>
        <w:contextualSpacing w:val="tru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</w:rPr>
      </w:r>
    </w:p>
    <w:p>
      <w:pPr>
        <w:pStyle w:val="864"/>
        <w:pBdr/>
        <w:spacing w:after="0" w:before="0" w:line="240" w:lineRule="auto"/>
        <w:ind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№3 к Положению о проведении 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интеллектуального конкурса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i/>
          <w:sz w:val="24"/>
          <w:szCs w:val="24"/>
        </w:rPr>
        <w:t xml:space="preserve">»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муниципальном интеллектуальном конкурсе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53"/>
        <w:pBdr/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14.02.2025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МБОУ «СШ №44 с УИОП им. К.Д. Ушинского», проезд Восточный, 7.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(наименование общеобразовательной организации)</w: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tbl>
      <w:tblPr>
        <w:tblStyle w:val="869"/>
        <w:tblW w:w="9571" w:type="dxa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80"/>
        <w:gridCol w:w="5606"/>
        <w:gridCol w:w="3185"/>
      </w:tblGrid>
      <w:tr>
        <w:trPr/>
        <w:tc>
          <w:tcPr>
            <w:tcBorders/>
            <w:tcW w:w="780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п\п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5606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ФИО участника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/>
            <w:tcW w:w="3185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80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606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185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780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ar-SA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5606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185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non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5606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3185" w:type="dxa"/>
            <w:textDirection w:val="lrTb"/>
            <w:noWrap w:val="false"/>
          </w:tcPr>
          <w:p>
            <w:pPr>
              <w:pStyle w:val="864"/>
              <w:widowControl w:val="false"/>
              <w:pBdr/>
              <w:spacing w:after="0" w:before="0" w:line="240" w:lineRule="auto"/>
              <w:ind w:firstLine="0" w:left="0"/>
              <w:contextualSpacing w:val="tru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64"/>
        <w:pBdr/>
        <w:spacing w:after="0" w:before="0" w:line="240" w:lineRule="auto"/>
        <w:ind w:firstLine="0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hanging="142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ФИОпредставителя:_____________________________________________________________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hanging="142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hanging="142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hanging="142" w:left="0"/>
        <w:contextualSpacing w:val="tru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заявки: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№4  к Положению о проведении 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интеллектуального конкурса «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Dictum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Factum</w:t>
      </w:r>
      <w:r>
        <w:rPr>
          <w:rFonts w:ascii="Times New Roman" w:hAnsi="Times New Roman" w:cs="Times New Roman"/>
          <w:i/>
          <w:sz w:val="24"/>
          <w:szCs w:val="24"/>
        </w:rPr>
        <w:t xml:space="preserve">»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pStyle w:val="853"/>
        <w:pBdr/>
        <w:tabs>
          <w:tab w:val="clear" w:leader="none" w:pos="708"/>
          <w:tab w:val="left" w:leader="none" w:pos="993"/>
        </w:tabs>
        <w:spacing w:after="0" w:before="0" w:line="240" w:lineRule="auto"/>
        <w: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53"/>
        <w:pBdr/>
        <w:tabs>
          <w:tab w:val="clear" w:leader="none" w:pos="708"/>
          <w:tab w:val="left" w:leader="none" w:pos="993"/>
        </w:tabs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СОГЛАСИЕ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53"/>
        <w:pBdr/>
        <w:tabs>
          <w:tab w:val="clear" w:leader="none" w:pos="708"/>
          <w:tab w:val="left" w:leader="none" w:pos="993"/>
        </w:tabs>
        <w:spacing w:after="0" w:before="0" w:line="240" w:lineRule="auto"/>
        <w:ind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родителей (законных представителей)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pStyle w:val="853"/>
        <w:pBdr/>
        <w:tabs>
          <w:tab w:val="clear" w:leader="none" w:pos="708"/>
          <w:tab w:val="left" w:leader="none" w:pos="993"/>
        </w:tabs>
        <w:spacing w:after="0" w:before="0" w:line="240" w:lineRule="auto"/>
        <w:ind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pStyle w:val="853"/>
        <w:pBdr/>
        <w:tabs>
          <w:tab w:val="clear" w:leader="none" w:pos="708"/>
          <w:tab w:val="left" w:leader="none" w:pos="993"/>
        </w:tabs>
        <w:spacing w:after="0" w:before="0" w:line="240" w:lineRule="auto"/>
        <w:ind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В соответствии с Федеральным законом от 27.07.2006 №152-ФЗ «О персональных данных»,</w:t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pStyle w:val="853"/>
        <w:pBdr/>
        <w:tabs>
          <w:tab w:val="clear" w:leader="none" w:pos="708"/>
          <w:tab w:val="left" w:leader="none" w:pos="993"/>
        </w:tabs>
        <w:spacing w:after="0" w:before="0" w:line="240" w:lineRule="auto"/>
        <w:ind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tbl>
      <w:tblPr>
        <w:tblW w:w="5000" w:type="pct"/>
        <w:tblInd w:w="0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6"/>
        <w:gridCol w:w="4331"/>
        <w:gridCol w:w="4537"/>
      </w:tblGrid>
      <w:tr>
        <w:trPr/>
        <w:tc>
          <w:tcPr>
            <w:tcBorders/>
            <w:tcW w:w="486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Я,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8868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gridSpan w:val="3"/>
            <w:tcBorders/>
            <w:tcW w:w="935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(ФИО родителя, законного представителя полностью)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</w:tr>
      <w:tr>
        <w:trPr/>
        <w:tc>
          <w:tcPr>
            <w:gridSpan w:val="2"/>
            <w:tcBorders/>
            <w:tcW w:w="4817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120" w:line="240" w:lineRule="auto"/>
              <w: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являюсь законным представителем несовершеннолетнего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bottom w:val="single" w:color="000000" w:sz="4" w:space="0"/>
            </w:tcBorders>
            <w:tcW w:w="4537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120" w:line="240" w:lineRule="auto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gridSpan w:val="3"/>
            <w:tcBorders>
              <w:bottom w:val="single" w:color="000000" w:sz="4" w:space="0"/>
            </w:tcBorders>
            <w:tcW w:w="935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120" w:line="240" w:lineRule="auto"/>
              <w:ind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gridSpan w:val="3"/>
            <w:tcBorders/>
            <w:tcW w:w="9354" w:type="dxa"/>
            <w:textDirection w:val="lrTb"/>
            <w:noWrap w:val="false"/>
          </w:tcPr>
          <w:p>
            <w:pPr>
              <w:pStyle w:val="853"/>
              <w:widowControl w:val="false"/>
              <w:pBdr/>
              <w:spacing w:after="0" w:before="0" w:line="240" w:lineRule="auto"/>
              <w:ind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(ФИО, место учебы)</w:t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  <w:r>
              <w:rPr>
                <w:rFonts w:ascii="Times New Roman" w:hAnsi="Times New Roman" w:cs="Times New Roman"/>
                <w:sz w:val="14"/>
                <w:szCs w:val="14"/>
              </w:rPr>
            </w:r>
          </w:p>
        </w:tc>
      </w:tr>
    </w:tbl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даю свое согласие на обработку персональных данных Оргкомитетом Конкурса (далее – Оргкомитет), с использованием средств автоматизации или без использования таковых при участии в муниципальном интеллектуальном Конкурсе «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Dictum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est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Factum</w:t>
      </w:r>
      <w:r>
        <w:rPr>
          <w:rFonts w:ascii="Times New Roman" w:hAnsi="Times New Roman" w:cs="Times New Roman"/>
          <w:sz w:val="18"/>
          <w:szCs w:val="18"/>
        </w:rPr>
        <w:t xml:space="preserve">» среди о</w:t>
      </w:r>
      <w:r>
        <w:rPr>
          <w:rFonts w:ascii="Times New Roman" w:hAnsi="Times New Roman" w:cs="Times New Roman"/>
          <w:sz w:val="18"/>
          <w:szCs w:val="18"/>
        </w:rPr>
        <w:t xml:space="preserve">бщеобразовательных организаций, подведомственных департаменту образования администрации города Нижневартовска (далее – образовательные организации), а также среди бюджетных учреждений профессионального образования Ханты-Мансийского автономного округа-Югры.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Оргкомитет вправе размещать персональные данные в информационных сетях, на официальном сайте школы. Оргкомите</w:t>
      </w:r>
      <w:r>
        <w:rPr>
          <w:rFonts w:ascii="Times New Roman" w:hAnsi="Times New Roman" w:cs="Times New Roman"/>
          <w:sz w:val="18"/>
          <w:szCs w:val="18"/>
        </w:rPr>
        <w:t xml:space="preserve">т вправе включать обрабатываемые персональные данные участников в списки и отчетные формы, предусмотренные нормативными документами федеральных, региональных и муниципальных органов управления образованием, регламентирующими предоставление отчетных данных.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Я оставляю право за собой отозвать данное Согласие.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3"/>
        <w:pBdr/>
        <w:spacing w:after="0" w:before="0" w:line="240" w:lineRule="auto"/>
        <w:ind w:firstLine="0"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 (_________________)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Подпись                                                                 (ФИО)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3"/>
        <w:pBdr/>
        <w:spacing w:after="0" w:before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«____»_______________________2025г.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3"/>
        <w:pBdr/>
        <w:spacing w:after="0" w:before="0" w:line="240" w:lineRule="auto"/>
        <w:ind w:firstLine="708"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С Положением о проведении муниципального интеллектуального конкурса «Dictum est Factum» среди о</w:t>
      </w:r>
      <w:r>
        <w:rPr>
          <w:rFonts w:ascii="Times New Roman" w:hAnsi="Times New Roman" w:cs="Times New Roman"/>
          <w:bCs/>
          <w:sz w:val="18"/>
          <w:szCs w:val="18"/>
        </w:rPr>
        <w:t xml:space="preserve">бщеобразовательных организаций, подведомственных департаменту образования администрации города Нижневартовска (далее – образовательные организации), а также среди бюджетных учреждений профессионального образования Ханты-Мансийского автономного округа-Югры </w: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</w:r>
    </w:p>
    <w:p>
      <w:pPr>
        <w:pStyle w:val="864"/>
        <w:pBdr/>
        <w:spacing w:after="0" w:before="0" w:line="240" w:lineRule="auto"/>
        <w:ind w:firstLine="0" w:left="0"/>
        <w:contextualSpacing w:val="true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Ознакомлен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bCs/>
          <w:sz w:val="18"/>
          <w:szCs w:val="18"/>
        </w:rPr>
      </w:r>
      <w:r>
        <w:rPr>
          <w:rFonts w:ascii="Times New Roman" w:hAnsi="Times New Roman" w:cs="Times New Roman"/>
          <w:bCs/>
          <w:sz w:val="18"/>
          <w:szCs w:val="18"/>
        </w:rPr>
      </w:r>
    </w:p>
    <w:p>
      <w:pPr>
        <w:pStyle w:val="853"/>
        <w:pBdr/>
        <w:spacing w:after="0" w:before="0" w:line="240" w:lineRule="auto"/>
        <w:ind w:firstLine="0"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 (_________________)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Подпись                                                                 (ФИО)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3"/>
        <w:pBdr/>
        <w:spacing w:after="0" w:before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«____»_______________________2025г.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853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3"/>
        <w:pBdr/>
        <w:spacing w:after="200" w:before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0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Symbol">
    <w:panose1 w:val="05050102000706020507"/>
  </w:font>
  <w:font w:name="Droid Sans Fallback">
    <w:panose1 w:val="020B0502000000000001"/>
  </w:font>
  <w:font w:name="Droid Sans Devanagari">
    <w:panose1 w:val="020B0606030804020204"/>
  </w:font>
  <w:font w:name="Wingdings">
    <w:panose1 w:val="05010000000000000000"/>
  </w:font>
  <w:font w:name="Liberation Sans">
    <w:panose1 w:val="020B0604020202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644"/>
      </w:pPr>
      <w:rPr/>
      <w:start w:val="1"/>
      <w:suff w:val="tab"/>
    </w:lvl>
    <w:lvl w:ilvl="1">
      <w:isLgl w:val="false"/>
      <w:lvlJc w:val="left"/>
      <w:lvlText w:val="%2.1."/>
      <w:numFmt w:val="decimal"/>
      <w:pPr>
        <w:pBdr/>
        <w:tabs>
          <w:tab w:val="num" w:leader="none" w:pos="0"/>
        </w:tabs>
        <w:spacing/>
        <w:ind w:hanging="360" w:left="2345"/>
      </w:pPr>
      <w:rPr>
        <w:b w:val="0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800" w:left="216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sz w:val="24"/>
        <w:szCs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360" w:left="932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652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372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3092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812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532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252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972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692"/>
      </w:pPr>
      <w:rPr>
        <w:rFonts w:hint="default"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"/>
      <w:numFmt w:val="bullet"/>
      <w:pPr>
        <w:pBdr/>
        <w:tabs>
          <w:tab w:val="num" w:leader="none" w:pos="0"/>
        </w:tabs>
        <w:spacing/>
        <w:ind w:hanging="360" w:left="720"/>
      </w:pPr>
      <w:rPr>
        <w:rFonts w:hint="default"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hint="default"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hint="default"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hint="default"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hint="default"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hint="default" w:ascii="Wingdings" w:hAnsi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0"/>
        </w:tabs>
        <w:spacing/>
        <w:ind w:hanging="360" w:left="360"/>
      </w:pPr>
      <w:rPr/>
      <w:start w:val="2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0"/>
        </w:tabs>
        <w:spacing/>
        <w:ind w:hanging="1800" w:left="1800"/>
      </w:pPr>
      <w:rPr/>
      <w:start w:val="1"/>
      <w:suff w:val="tab"/>
    </w:lvl>
  </w:abstractNum>
  <w:abstractNum w:abstractNumId="7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2">
    <w:name w:val="Table Grid Light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Plain Table 1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Plain Table 2"/>
    <w:basedOn w:val="86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Plain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1 Light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1 Light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1 Light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2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2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3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3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4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4 - Accent 1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4 - Accent 2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 - Accent 3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4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5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6"/>
    <w:basedOn w:val="86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5 Dark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5 Dark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5 Dark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6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6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6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7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7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7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1 Light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1 Light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1 Light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2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2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3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3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4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4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5 Dark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5 Dark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5 Dark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6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6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6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7 Colorful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7 Colorful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7 Colorful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ned - Accent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ned - Accent 1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ned - Accent 2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 3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4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5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6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Bordered &amp; Lined - Accent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Bordered &amp; Lined - Accent 1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Bordered &amp; Lined - Accent 2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 3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4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5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6"/>
    <w:basedOn w:val="86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- Accent 1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- Accent 2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- Accent 3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4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5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6"/>
    <w:basedOn w:val="86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07">
    <w:name w:val="Heading 2"/>
    <w:basedOn w:val="853"/>
    <w:next w:val="853"/>
    <w:link w:val="81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08">
    <w:name w:val="Heading 3"/>
    <w:basedOn w:val="853"/>
    <w:next w:val="853"/>
    <w:link w:val="81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09">
    <w:name w:val="Heading 4"/>
    <w:basedOn w:val="853"/>
    <w:next w:val="853"/>
    <w:link w:val="81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0">
    <w:name w:val="Heading 5"/>
    <w:basedOn w:val="853"/>
    <w:next w:val="853"/>
    <w:link w:val="81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1">
    <w:name w:val="Heading 6"/>
    <w:basedOn w:val="853"/>
    <w:next w:val="853"/>
    <w:link w:val="82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2">
    <w:name w:val="Heading 7"/>
    <w:basedOn w:val="853"/>
    <w:next w:val="853"/>
    <w:link w:val="82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3">
    <w:name w:val="Heading 8"/>
    <w:basedOn w:val="853"/>
    <w:next w:val="853"/>
    <w:link w:val="82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4">
    <w:name w:val="Heading 9"/>
    <w:basedOn w:val="853"/>
    <w:next w:val="853"/>
    <w:link w:val="82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5">
    <w:name w:val="Heading 1 Char"/>
    <w:basedOn w:val="855"/>
    <w:link w:val="85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16">
    <w:name w:val="Heading 2 Char"/>
    <w:basedOn w:val="855"/>
    <w:link w:val="80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17">
    <w:name w:val="Heading 3 Char"/>
    <w:basedOn w:val="855"/>
    <w:link w:val="80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18">
    <w:name w:val="Heading 4 Char"/>
    <w:basedOn w:val="855"/>
    <w:link w:val="80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19">
    <w:name w:val="Heading 5 Char"/>
    <w:basedOn w:val="855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0">
    <w:name w:val="Heading 6 Char"/>
    <w:basedOn w:val="855"/>
    <w:link w:val="81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1">
    <w:name w:val="Heading 7 Char"/>
    <w:basedOn w:val="855"/>
    <w:link w:val="81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2">
    <w:name w:val="Heading 8 Char"/>
    <w:basedOn w:val="855"/>
    <w:link w:val="81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3">
    <w:name w:val="Heading 9 Char"/>
    <w:basedOn w:val="855"/>
    <w:link w:val="81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24">
    <w:name w:val="Title"/>
    <w:basedOn w:val="853"/>
    <w:next w:val="853"/>
    <w:link w:val="82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25">
    <w:name w:val="Title Char"/>
    <w:basedOn w:val="855"/>
    <w:link w:val="82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26">
    <w:name w:val="Subtitle"/>
    <w:basedOn w:val="853"/>
    <w:next w:val="853"/>
    <w:link w:val="82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27">
    <w:name w:val="Subtitle Char"/>
    <w:basedOn w:val="855"/>
    <w:link w:val="82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28">
    <w:name w:val="Quote"/>
    <w:basedOn w:val="853"/>
    <w:next w:val="853"/>
    <w:link w:val="82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29">
    <w:name w:val="Quote Char"/>
    <w:basedOn w:val="855"/>
    <w:link w:val="82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0">
    <w:name w:val="Intense Emphasis"/>
    <w:basedOn w:val="8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1">
    <w:name w:val="Intense Quote"/>
    <w:basedOn w:val="853"/>
    <w:next w:val="853"/>
    <w:link w:val="83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2">
    <w:name w:val="Intense Quote Char"/>
    <w:basedOn w:val="855"/>
    <w:link w:val="83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33">
    <w:name w:val="Intense Reference"/>
    <w:basedOn w:val="8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34">
    <w:name w:val="No Spacing"/>
    <w:basedOn w:val="853"/>
    <w:uiPriority w:val="1"/>
    <w:qFormat/>
    <w:pPr>
      <w:pBdr/>
      <w:spacing w:after="0" w:line="240" w:lineRule="auto"/>
      <w:ind/>
    </w:pPr>
  </w:style>
  <w:style w:type="character" w:styleId="835">
    <w:name w:val="Subtle Emphasis"/>
    <w:basedOn w:val="8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36">
    <w:name w:val="Emphasis"/>
    <w:basedOn w:val="855"/>
    <w:uiPriority w:val="20"/>
    <w:qFormat/>
    <w:pPr>
      <w:pBdr/>
      <w:spacing/>
      <w:ind/>
    </w:pPr>
    <w:rPr>
      <w:i/>
      <w:iCs/>
    </w:rPr>
  </w:style>
  <w:style w:type="character" w:styleId="837">
    <w:name w:val="Subtle Reference"/>
    <w:basedOn w:val="8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38">
    <w:name w:val="Book Title"/>
    <w:basedOn w:val="85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9">
    <w:name w:val="Header"/>
    <w:basedOn w:val="853"/>
    <w:link w:val="84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0">
    <w:name w:val="Header Char"/>
    <w:basedOn w:val="855"/>
    <w:link w:val="839"/>
    <w:uiPriority w:val="99"/>
    <w:pPr>
      <w:pBdr/>
      <w:spacing/>
      <w:ind/>
    </w:pPr>
  </w:style>
  <w:style w:type="paragraph" w:styleId="841">
    <w:name w:val="Footer"/>
    <w:basedOn w:val="853"/>
    <w:link w:val="84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2">
    <w:name w:val="Footer Char"/>
    <w:basedOn w:val="855"/>
    <w:link w:val="841"/>
    <w:uiPriority w:val="99"/>
    <w:pPr>
      <w:pBdr/>
      <w:spacing/>
      <w:ind/>
    </w:pPr>
  </w:style>
  <w:style w:type="paragraph" w:styleId="843">
    <w:name w:val="footnote text"/>
    <w:basedOn w:val="853"/>
    <w:link w:val="84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4">
    <w:name w:val="Footnote Text Char"/>
    <w:basedOn w:val="855"/>
    <w:link w:val="843"/>
    <w:uiPriority w:val="99"/>
    <w:semiHidden/>
    <w:pPr>
      <w:pBdr/>
      <w:spacing/>
      <w:ind/>
    </w:pPr>
    <w:rPr>
      <w:sz w:val="20"/>
      <w:szCs w:val="20"/>
    </w:rPr>
  </w:style>
  <w:style w:type="character" w:styleId="845">
    <w:name w:val="footnote reference"/>
    <w:basedOn w:val="855"/>
    <w:uiPriority w:val="99"/>
    <w:semiHidden/>
    <w:unhideWhenUsed/>
    <w:pPr>
      <w:pBdr/>
      <w:spacing/>
      <w:ind/>
    </w:pPr>
    <w:rPr>
      <w:vertAlign w:val="superscript"/>
    </w:rPr>
  </w:style>
  <w:style w:type="paragraph" w:styleId="846">
    <w:name w:val="endnote text"/>
    <w:basedOn w:val="853"/>
    <w:link w:val="84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47">
    <w:name w:val="Endnote Text Char"/>
    <w:basedOn w:val="855"/>
    <w:link w:val="846"/>
    <w:uiPriority w:val="99"/>
    <w:semiHidden/>
    <w:pPr>
      <w:pBdr/>
      <w:spacing/>
      <w:ind/>
    </w:pPr>
    <w:rPr>
      <w:sz w:val="20"/>
      <w:szCs w:val="20"/>
    </w:rPr>
  </w:style>
  <w:style w:type="character" w:styleId="848">
    <w:name w:val="endnote reference"/>
    <w:basedOn w:val="855"/>
    <w:uiPriority w:val="99"/>
    <w:semiHidden/>
    <w:unhideWhenUsed/>
    <w:pPr>
      <w:pBdr/>
      <w:spacing/>
      <w:ind/>
    </w:pPr>
    <w:rPr>
      <w:vertAlign w:val="superscript"/>
    </w:rPr>
  </w:style>
  <w:style w:type="character" w:styleId="849">
    <w:name w:val="Hyperlink"/>
    <w:basedOn w:val="85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0">
    <w:name w:val="FollowedHyperlink"/>
    <w:basedOn w:val="85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1">
    <w:name w:val="TOC Heading"/>
    <w:uiPriority w:val="39"/>
    <w:unhideWhenUsed/>
    <w:pPr>
      <w:pBdr/>
      <w:spacing/>
      <w:ind/>
    </w:pPr>
  </w:style>
  <w:style w:type="paragraph" w:styleId="852">
    <w:name w:val="table of figures"/>
    <w:basedOn w:val="853"/>
    <w:next w:val="853"/>
    <w:uiPriority w:val="99"/>
    <w:unhideWhenUsed/>
    <w:pPr>
      <w:pBdr/>
      <w:spacing w:after="0" w:afterAutospacing="0"/>
      <w:ind/>
    </w:pPr>
  </w:style>
  <w:style w:type="paragraph" w:styleId="853" w:default="1">
    <w:name w:val="Normal"/>
    <w:qFormat/>
    <w:pPr>
      <w:widowControl w:val="true"/>
      <w:pBdr/>
      <w:bidi w:val="false"/>
      <w:spacing w:after="200" w:before="0" w:line="276" w:lineRule="auto"/>
      <w:ind/>
      <w:jc w:val="left"/>
    </w:pPr>
    <w:rPr>
      <w:rFonts w:ascii="Calibri" w:hAnsi="Calibri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854">
    <w:name w:val="Heading 1"/>
    <w:basedOn w:val="853"/>
    <w:next w:val="853"/>
    <w:link w:val="856"/>
    <w:qFormat/>
    <w:pPr>
      <w:keepNext w:val="true"/>
      <w:pBdr/>
      <w:spacing w:after="0" w:before="0" w:line="240" w:lineRule="auto"/>
      <w:ind/>
      <w:outlineLvl w:val="0"/>
    </w:pPr>
    <w:rPr>
      <w:rFonts w:ascii="Times New Roman" w:hAnsi="Times New Roman" w:eastAsia="Times New Roman" w:cs="Times New Roman"/>
      <w:b/>
      <w:bCs/>
      <w:iCs/>
      <w:sz w:val="28"/>
      <w:szCs w:val="24"/>
    </w:rPr>
  </w:style>
  <w:style w:type="character" w:styleId="855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856" w:customStyle="1">
    <w:name w:val="Заголовок 1 Знак"/>
    <w:basedOn w:val="855"/>
    <w:qFormat/>
    <w:pPr>
      <w:pBdr/>
      <w:spacing/>
      <w:ind/>
    </w:pPr>
    <w:rPr>
      <w:rFonts w:ascii="Times New Roman" w:hAnsi="Times New Roman" w:eastAsia="Times New Roman" w:cs="Times New Roman"/>
      <w:b/>
      <w:bCs/>
      <w:iCs/>
      <w:sz w:val="28"/>
      <w:szCs w:val="24"/>
      <w:lang w:eastAsia="ru-RU"/>
    </w:rPr>
  </w:style>
  <w:style w:type="character" w:styleId="857">
    <w:name w:val="Интернет-ссылка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858">
    <w:name w:val="Strong"/>
    <w:basedOn w:val="855"/>
    <w:uiPriority w:val="22"/>
    <w:qFormat/>
    <w:pPr>
      <w:pBdr/>
      <w:spacing/>
      <w:ind/>
    </w:pPr>
    <w:rPr>
      <w:b/>
      <w:bCs/>
    </w:rPr>
  </w:style>
  <w:style w:type="paragraph" w:styleId="859">
    <w:name w:val="Заголовок"/>
    <w:basedOn w:val="853"/>
    <w:next w:val="860"/>
    <w:qFormat/>
    <w:pPr>
      <w:keepNext w:val="true"/>
      <w:pBdr/>
      <w:spacing w:after="120" w:before="240"/>
      <w:ind/>
    </w:pPr>
    <w:rPr>
      <w:rFonts w:ascii="Liberation Sans" w:hAnsi="Liberation Sans" w:eastAsia="Droid Sans Fallback" w:cs="Droid Sans Devanagari"/>
      <w:sz w:val="28"/>
      <w:szCs w:val="28"/>
    </w:rPr>
  </w:style>
  <w:style w:type="paragraph" w:styleId="860">
    <w:name w:val="Body Text"/>
    <w:basedOn w:val="853"/>
    <w:pPr>
      <w:pBdr/>
      <w:spacing w:after="140" w:before="0" w:line="276" w:lineRule="auto"/>
      <w:ind/>
    </w:pPr>
  </w:style>
  <w:style w:type="paragraph" w:styleId="861">
    <w:name w:val="List"/>
    <w:basedOn w:val="860"/>
    <w:pPr>
      <w:pBdr/>
      <w:spacing/>
      <w:ind/>
    </w:pPr>
    <w:rPr>
      <w:rFonts w:cs="Droid Sans Devanagari"/>
    </w:rPr>
  </w:style>
  <w:style w:type="paragraph" w:styleId="862">
    <w:name w:val="Caption"/>
    <w:basedOn w:val="853"/>
    <w:qFormat/>
    <w:pPr>
      <w:suppressLineNumbers w:val="true"/>
      <w:pBdr/>
      <w:spacing w:after="120" w:before="120"/>
      <w:ind/>
    </w:pPr>
    <w:rPr>
      <w:rFonts w:cs="Droid Sans Devanagari"/>
      <w:i/>
      <w:iCs/>
      <w:sz w:val="24"/>
      <w:szCs w:val="24"/>
    </w:rPr>
  </w:style>
  <w:style w:type="paragraph" w:styleId="863">
    <w:name w:val="Указатель"/>
    <w:basedOn w:val="853"/>
    <w:qFormat/>
    <w:pPr>
      <w:suppressLineNumbers w:val="true"/>
      <w:pBdr/>
      <w:spacing/>
      <w:ind/>
    </w:pPr>
    <w:rPr>
      <w:rFonts w:cs="Droid Sans Devanagari"/>
    </w:rPr>
  </w:style>
  <w:style w:type="paragraph" w:styleId="864">
    <w:name w:val="List Paragraph"/>
    <w:basedOn w:val="853"/>
    <w:uiPriority w:val="34"/>
    <w:qFormat/>
    <w:pPr>
      <w:pBdr/>
      <w:spacing w:after="200" w:before="0"/>
      <w:ind w:firstLine="0" w:left="720"/>
      <w:contextualSpacing w:val="true"/>
    </w:pPr>
  </w:style>
  <w:style w:type="paragraph" w:styleId="865">
    <w:name w:val="Содержимое таблицы"/>
    <w:basedOn w:val="853"/>
    <w:qFormat/>
    <w:pPr>
      <w:widowControl w:val="false"/>
      <w:suppressLineNumbers w:val="true"/>
      <w:pBdr/>
      <w:spacing/>
      <w:ind/>
    </w:pPr>
  </w:style>
  <w:style w:type="paragraph" w:styleId="866">
    <w:name w:val="Заголовок таблицы"/>
    <w:basedOn w:val="865"/>
    <w:qFormat/>
    <w:pPr>
      <w:suppressLineNumbers w:val="true"/>
      <w:pBdr/>
      <w:spacing/>
      <w:ind/>
      <w:jc w:val="center"/>
    </w:pPr>
    <w:rPr>
      <w:b/>
      <w:bCs/>
    </w:rPr>
  </w:style>
  <w:style w:type="numbering" w:styleId="867" w:default="1">
    <w:name w:val="No List"/>
    <w:uiPriority w:val="99"/>
    <w:semiHidden/>
    <w:unhideWhenUsed/>
    <w:qFormat/>
    <w:pPr>
      <w:pBdr/>
      <w:spacing/>
      <w:ind/>
    </w:pPr>
  </w:style>
  <w:style w:type="table" w:styleId="868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Table Grid"/>
    <w:basedOn w:val="868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school44nv.gosuslugi.ru/" TargetMode="External"/><Relationship Id="rId11" Type="http://schemas.openxmlformats.org/officeDocument/2006/relationships/hyperlink" Target="http://www.edu-n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32D4-95E7-49A3-BC54-5E9B58A1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dc:language>ru-RU</dc:language>
  <cp:revision>26</cp:revision>
  <dcterms:created xsi:type="dcterms:W3CDTF">2022-10-07T08:09:00Z</dcterms:created>
  <dcterms:modified xsi:type="dcterms:W3CDTF">2025-02-03T11:33:32Z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